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E4" w:rsidRPr="00745FC8" w:rsidRDefault="00745FC8" w:rsidP="0074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C8">
        <w:rPr>
          <w:rFonts w:ascii="Times New Roman" w:hAnsi="Times New Roman" w:cs="Times New Roman"/>
          <w:b/>
          <w:sz w:val="24"/>
          <w:szCs w:val="24"/>
        </w:rPr>
        <w:t xml:space="preserve">ТИПОВОЙ ДОГОВОР </w:t>
      </w:r>
    </w:p>
    <w:p w:rsidR="00745FC8" w:rsidRPr="00745FC8" w:rsidRDefault="00745FC8" w:rsidP="0074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C8">
        <w:rPr>
          <w:rFonts w:ascii="Times New Roman" w:hAnsi="Times New Roman" w:cs="Times New Roman"/>
          <w:b/>
          <w:sz w:val="24"/>
          <w:szCs w:val="24"/>
        </w:rPr>
        <w:t xml:space="preserve">на прием хозяйственно-бытовых сточных вод 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Мелехово                                                                                                        «____»___________ 20__г  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FC8" w:rsidRDefault="00D16CDD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5FC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745FC8"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 w:rsidR="00745FC8">
        <w:rPr>
          <w:rFonts w:ascii="Times New Roman" w:hAnsi="Times New Roman" w:cs="Times New Roman"/>
          <w:sz w:val="24"/>
          <w:szCs w:val="24"/>
        </w:rPr>
        <w:t>», именуемое в дальнейшем «</w:t>
      </w:r>
      <w:proofErr w:type="spellStart"/>
      <w:r w:rsidR="00745FC8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="00745FC8">
        <w:rPr>
          <w:rFonts w:ascii="Times New Roman" w:hAnsi="Times New Roman" w:cs="Times New Roman"/>
          <w:sz w:val="24"/>
          <w:szCs w:val="24"/>
        </w:rPr>
        <w:t xml:space="preserve"> организация – РСО», в лице директора Бочкова Андрея Викторовича, действующего на основании Устава, с одной стороны и ____________________________________,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«Абонент», в лице _____________________________________________,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_________________________, с другой стороны, совместно именуемые «Стороны», заключили настоящий Договор о нижеследующем:</w:t>
      </w:r>
      <w:proofErr w:type="gramEnd"/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FC8" w:rsidRDefault="00745FC8" w:rsidP="00745FC8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45FC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договору РСО обязуется осуществлять прием сточных вод от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хоязйственно-бытового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назначения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Абонента на очистные сооружения.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Стороны согласовали предельно-допустимые концентрации загрязняющих веществ, сбрасываемых в систему канализации (Приложение № 1).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FC8" w:rsidRP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7E4" w:rsidRDefault="00745FC8" w:rsidP="0074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C8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FC8" w:rsidRDefault="00745FC8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53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="00CA7353" w:rsidRPr="00CA7353">
        <w:rPr>
          <w:rFonts w:ascii="Times New Roman" w:hAnsi="Times New Roman" w:cs="Times New Roman"/>
          <w:b/>
          <w:sz w:val="24"/>
          <w:szCs w:val="24"/>
        </w:rPr>
        <w:t>Ресурсоснабжающая</w:t>
      </w:r>
      <w:proofErr w:type="spellEnd"/>
      <w:r w:rsidR="00CA7353" w:rsidRPr="00CA7353">
        <w:rPr>
          <w:rFonts w:ascii="Times New Roman" w:hAnsi="Times New Roman" w:cs="Times New Roman"/>
          <w:b/>
          <w:sz w:val="24"/>
          <w:szCs w:val="24"/>
        </w:rPr>
        <w:t xml:space="preserve"> организация имеет право и обязуется:</w:t>
      </w:r>
    </w:p>
    <w:p w:rsid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Для приема сточных вод предоставлять Абоненту талоны установленного образца по письменной заявке, подаваемой Абонентом.</w:t>
      </w:r>
    </w:p>
    <w:p w:rsid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Принимать от Абонента сточные воды на очистные сооружения при условии предоставления Абонентом талона установленного образца.</w:t>
      </w:r>
    </w:p>
    <w:p w:rsid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Отказать в приеме от Абонента сточных вод, которые имеют превышение норм предельно-допустимых концентраций загрязняющих веществ </w:t>
      </w:r>
      <w:r w:rsidR="00D16CDD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характерных для хозяйственно-бытовых сточных вод, а именно по нефтепродуктам, СПАВ, фенолам, группе тяжелых металлов, жирам,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по взвешенным и волокнистым веществам, засоряющим канализационные сети и сооружения механической очистки.</w:t>
      </w:r>
    </w:p>
    <w:p w:rsid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Выборочно, в любое время суток, проводить отбор сточных вод Абонента для определения их состава (из автотранспорта) с составлением двустороннего акта. Плата за сверхнормативный сброс загрязняющих веществ выставляется в отдельном счете.</w:t>
      </w:r>
    </w:p>
    <w:p w:rsid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Фиксировать в производственном журнале наименование Абонента, государственный регистрационный номер автотранспорта, объем сброшенных сточных вод.</w:t>
      </w:r>
    </w:p>
    <w:p w:rsid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53">
        <w:rPr>
          <w:rFonts w:ascii="Times New Roman" w:hAnsi="Times New Roman" w:cs="Times New Roman"/>
          <w:b/>
          <w:sz w:val="24"/>
          <w:szCs w:val="24"/>
        </w:rPr>
        <w:t>2.2. Абонент имеет право и обязуется:</w:t>
      </w:r>
    </w:p>
    <w:p w:rsidR="00CA7353" w:rsidRDefault="00AE6B4B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Соблюдать условия и режим слива по составу хозяйственно-бытовых сточных вод и нормативы загрязняющих веществ, согласованные Сторонами в Приложении № 1 к настоящему Договору.</w:t>
      </w:r>
    </w:p>
    <w:p w:rsidR="00AE6B4B" w:rsidRDefault="00AE6B4B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санитарные правила при нахождении на территории РСО, не допускать разлива стоков.</w:t>
      </w:r>
    </w:p>
    <w:p w:rsidR="00AE6B4B" w:rsidRDefault="00AE6B4B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Производить оплату РСО за сброшенные сточные воды в сроки установленные договором.</w:t>
      </w:r>
    </w:p>
    <w:p w:rsidR="00AE6B4B" w:rsidRDefault="00AE6B4B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Исключить в состав</w:t>
      </w:r>
      <w:r w:rsidR="00D16CD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хозяйственно-бытовых сточных вод превышение норм ПДК загрязняющих веществ, характерных для производственных сточных вод, а именно: по нефтепродуктам, СПАВ, железу, фенолам, группе металлов, жирам,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по взвешенным и волокнистым веществам, засоряющим </w:t>
      </w:r>
      <w:r w:rsidR="00714C5A">
        <w:rPr>
          <w:rFonts w:ascii="Times New Roman" w:hAnsi="Times New Roman" w:cs="Times New Roman"/>
          <w:sz w:val="24"/>
          <w:szCs w:val="24"/>
        </w:rPr>
        <w:t>канализационные сети и сооружения механической очистки.</w:t>
      </w:r>
    </w:p>
    <w:p w:rsidR="00714C5A" w:rsidRDefault="00714C5A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745F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УЧЕ</w:t>
      </w:r>
      <w:r w:rsidR="00536158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РАСЧЕТЫ ЗА ОКАЗАННЫЕ УСЛУГИ</w:t>
      </w: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Расчеты за принятые сточные воды производятся по тарифам, утвержденным в соответствии с действующим законодательством о государственном регулировании цен (тарифов).</w:t>
      </w: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 момент заключения договора, тариф на очистку составляет: __________________________</w:t>
      </w: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Новые тарифы обязательны для сторон с момента введения их в действие и</w:t>
      </w:r>
      <w:r w:rsidR="00D16CDD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требуют внесения изменений в договор.</w:t>
      </w:r>
    </w:p>
    <w:p w:rsidR="00E051E3" w:rsidRDefault="00E051E3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Абонент самостоятельно предпринимает меры по ознакомлению с новыми тарифами, размещаемыми на официальных сайтах в сети Интернет РСО и департамента государственного регулирования цен и тарифов администрации Владимирской области.</w:t>
      </w: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051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Талоны установленного образца на прием сточных вод оформляются РСО и выдаются Абоненту в размере заявленного последним объема и срока.</w:t>
      </w:r>
    </w:p>
    <w:p w:rsidR="00714C5A" w:rsidRDefault="00E051E3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714C5A">
        <w:rPr>
          <w:rFonts w:ascii="Times New Roman" w:hAnsi="Times New Roman" w:cs="Times New Roman"/>
          <w:sz w:val="24"/>
          <w:szCs w:val="24"/>
        </w:rPr>
        <w:t>. Абонент производит окончательный расчет с РСО ежемесячно до 10 числа месяца, следующего за расчетным путем перечисления денежных средств на расчетный счет РСО.</w:t>
      </w:r>
    </w:p>
    <w:p w:rsidR="00714C5A" w:rsidRDefault="00E051E3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714C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Подтверждением факта оказанных услуг является подписанный в двустороннем порядке акт оказанных услуг.</w:t>
      </w:r>
    </w:p>
    <w:p w:rsidR="00E051E3" w:rsidRDefault="00E051E3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В случае превышения Абонентом установленных в соответствии с требованиями действующего законодательства ПДК загрязняющих веществ хозяйственно-бытовых сточных вод, расчет суммы повышенных платежей производится на базе данных химического анализа контрольных проб по количеству принятых стоков. Местом отбора контрольных проб является выпуск из емкости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51E3" w:rsidRDefault="00E051E3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Размер платы за негативное воздействие на работу централизованной системы водоотведения, а также размер оплаты сточных вод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РФ.</w:t>
      </w:r>
    </w:p>
    <w:p w:rsidR="00E051E3" w:rsidRDefault="00E051E3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4.ОТВЕСТВЕННОСТЬ СТОРОН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4.1.Стороны несут ответственность в установленном законом порядке за неисполнение обязательств по настоящему Договору.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Абонент несет ответственность: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сверхнормативный состав загрязняющих веществ хозяйственно-бытовых сточных вод, за превышение установленных в соответствии с требованиями действующего законодательства ПДК.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 неисполнение обязательств и условий, предусмотренных настоящим договором, возмещает в установленном порядке убытки, причиненные РСО прямо или косвенно, вследствие неисполнения этих обязательств.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5.СРОК ДЕЙСТВИЯ ДОГОВОРА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5.1.Настоящий договор считается заключенным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и действует до _____________. </w:t>
      </w:r>
    </w:p>
    <w:p w:rsidR="00536158" w:rsidRDefault="00536158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По всем вопросам, неурегулированным настоящим договором, стороны руководствуются Гражданским кодексом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2-04.01.85, Федеральным законом от 07.12.2011 № 416-ФЗ «О водоснабжении и водоотведении»</w:t>
      </w:r>
      <w:r w:rsidR="007F12B7">
        <w:rPr>
          <w:rFonts w:ascii="Times New Roman" w:hAnsi="Times New Roman" w:cs="Times New Roman"/>
          <w:sz w:val="24"/>
          <w:szCs w:val="24"/>
        </w:rPr>
        <w:t xml:space="preserve"> и иными нормативными актами.</w:t>
      </w:r>
    </w:p>
    <w:p w:rsidR="007F12B7" w:rsidRDefault="007F12B7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Все споры, возникающие между сторонами при заключении, исполнении или расторжении настоящего договора, рассматриваются в Арбитражном суде Владимирской области.</w:t>
      </w:r>
    </w:p>
    <w:p w:rsidR="007F12B7" w:rsidRDefault="007F12B7" w:rsidP="0053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B7" w:rsidRPr="007F12B7" w:rsidRDefault="007F12B7" w:rsidP="007F1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2B7">
        <w:rPr>
          <w:rFonts w:ascii="Times New Roman" w:hAnsi="Times New Roman" w:cs="Times New Roman"/>
          <w:b/>
          <w:sz w:val="24"/>
          <w:szCs w:val="24"/>
        </w:rPr>
        <w:t>6.АДРЕСА И РЕКВИЗИТЫ СТОРОН</w:t>
      </w:r>
    </w:p>
    <w:p w:rsidR="00714C5A" w:rsidRPr="00714C5A" w:rsidRDefault="00714C5A" w:rsidP="0071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C5A" w:rsidRDefault="00714C5A" w:rsidP="00714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158" w:rsidRPr="00536158" w:rsidRDefault="007F12B7" w:rsidP="007F12B7">
      <w:pPr>
        <w:shd w:val="clear" w:color="auto" w:fill="FBFBFB"/>
        <w:tabs>
          <w:tab w:val="left" w:pos="8057"/>
        </w:tabs>
        <w:spacing w:beforeAutospacing="1" w:after="0" w:line="26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</w:t>
      </w:r>
      <w:r w:rsidRPr="007F12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</w:t>
      </w:r>
    </w:p>
    <w:p w:rsidR="00714C5A" w:rsidRPr="007F12B7" w:rsidRDefault="007F12B7" w:rsidP="007F12B7">
      <w:pPr>
        <w:tabs>
          <w:tab w:val="left" w:pos="7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от «___» ___________ 20__г № ____</w:t>
      </w:r>
    </w:p>
    <w:p w:rsidR="00CA7353" w:rsidRPr="00CA7353" w:rsidRDefault="00CA7353" w:rsidP="0074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7E4" w:rsidRDefault="00E067E4" w:rsidP="00E06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7E4" w:rsidRDefault="00E067E4" w:rsidP="00E06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7E4" w:rsidRDefault="00E067E4" w:rsidP="00E06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851"/>
        <w:gridCol w:w="6804"/>
        <w:gridCol w:w="2551"/>
      </w:tblGrid>
      <w:tr w:rsidR="00D16CDD" w:rsidRPr="00D16CDD" w:rsidTr="00D16CDD">
        <w:trPr>
          <w:trHeight w:val="19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Перечень загрязняющих веществ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Допусти 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концентрации загрязняющих веществ (мг/дм3)</w:t>
            </w:r>
          </w:p>
        </w:tc>
      </w:tr>
      <w:tr w:rsidR="00D16CDD" w:rsidRPr="00D16CDD" w:rsidTr="00D16CDD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6CDD" w:rsidRPr="00D16CDD" w:rsidTr="00D16CDD">
        <w:trPr>
          <w:trHeight w:val="4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Жиры (растворенные и 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эмульгированные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        Нефтепродукты (растворенные и 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эмульгированные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Летучие органические соединения (ЛОС) (в том числе толуол, бензол, ацетон, метанол, бутанол, 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пропанол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, их изомеры и 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алкилпроизводные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по сумме ЛОС)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Сульфиды (S-H2S+S2-)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Хлор и хлорамины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Индекс токсичности, ед.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ХПК: БПК5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ХПК, мгО</w:t>
            </w:r>
            <w:proofErr w:type="gram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/дм³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Азот (сумма азота органического и азота аммонийного)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6CDD" w:rsidRPr="00D16CDD" w:rsidTr="00D16CDD">
        <w:trPr>
          <w:trHeight w:val="4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Фосфор общий 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СПАВ </w:t>
            </w:r>
            <w:proofErr w:type="gram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анионные</w:t>
            </w:r>
            <w:proofErr w:type="gram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Фенолы (сумма)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Сульфаты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Хлориды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Алюминий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Железо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Марганец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Медь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Цинк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Хром общий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(III) +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(VI))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Хром 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(VI)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Никель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Кадмий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Свинец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Мышьяк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Ртуть (</w:t>
            </w:r>
            <w:proofErr w:type="spellStart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proofErr w:type="spellEnd"/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 Стронций </w:t>
            </w: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D16CDD" w:rsidRPr="00D16CDD" w:rsidRDefault="00D16CDD" w:rsidP="00A21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7E4" w:rsidRDefault="00E067E4" w:rsidP="00E06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6CDD" w:rsidRDefault="00D16CDD" w:rsidP="00D16CDD">
      <w:pPr>
        <w:pStyle w:val="ConsPlusCell"/>
        <w:jc w:val="both"/>
      </w:pPr>
      <w:r>
        <w:t>Нефтепродукты, строительный мусо</w:t>
      </w:r>
      <w:proofErr w:type="gramStart"/>
      <w:r>
        <w:t>р(</w:t>
      </w:r>
      <w:proofErr w:type="gramEnd"/>
      <w:r>
        <w:t xml:space="preserve">куски досок, пенопласта, пластика, песок, цемент, шпатлёвка, известь и т.п.), пищевые отходы, предметы личной гигиены, </w:t>
      </w:r>
      <w:proofErr w:type="spellStart"/>
      <w:r>
        <w:t>памперсы</w:t>
      </w:r>
      <w:proofErr w:type="spellEnd"/>
      <w:r>
        <w:t xml:space="preserve">, полиэтиленовые пакеты, пластик, стекло, щелочи, машинное масло, антифриз, лекарства, наполнители для кошачьих туалетов, токсичные вещества, сильные кислоты отводить в систему водоотведения </w:t>
      </w:r>
      <w:r>
        <w:rPr>
          <w:b/>
        </w:rPr>
        <w:t>строго запрещено</w:t>
      </w:r>
      <w:r>
        <w:t>.</w:t>
      </w:r>
    </w:p>
    <w:p w:rsidR="00D16CDD" w:rsidRDefault="00D16CDD" w:rsidP="00E06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D16CDD" w:rsidSect="00A80FF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85AEB"/>
    <w:multiLevelType w:val="hybridMultilevel"/>
    <w:tmpl w:val="67AE0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505D"/>
    <w:multiLevelType w:val="hybridMultilevel"/>
    <w:tmpl w:val="4E72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74468"/>
    <w:multiLevelType w:val="multilevel"/>
    <w:tmpl w:val="008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E067E4"/>
    <w:rsid w:val="000C0766"/>
    <w:rsid w:val="00536158"/>
    <w:rsid w:val="00714C5A"/>
    <w:rsid w:val="00745FC8"/>
    <w:rsid w:val="007813DE"/>
    <w:rsid w:val="007F12B7"/>
    <w:rsid w:val="00956A66"/>
    <w:rsid w:val="00AE6B4B"/>
    <w:rsid w:val="00C80E28"/>
    <w:rsid w:val="00CA7353"/>
    <w:rsid w:val="00D16CDD"/>
    <w:rsid w:val="00E051E3"/>
    <w:rsid w:val="00E0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66"/>
  </w:style>
  <w:style w:type="paragraph" w:styleId="2">
    <w:name w:val="heading 2"/>
    <w:basedOn w:val="a"/>
    <w:link w:val="20"/>
    <w:uiPriority w:val="9"/>
    <w:qFormat/>
    <w:rsid w:val="00536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F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36158"/>
    <w:rPr>
      <w:color w:val="0000FF"/>
      <w:u w:val="single"/>
    </w:rPr>
  </w:style>
  <w:style w:type="character" w:customStyle="1" w:styleId="a11yhidden">
    <w:name w:val="a11yhidden"/>
    <w:basedOn w:val="a0"/>
    <w:rsid w:val="00536158"/>
  </w:style>
  <w:style w:type="character" w:customStyle="1" w:styleId="organictitlecontentspan">
    <w:name w:val="organictitlecontentspan"/>
    <w:basedOn w:val="a0"/>
    <w:rsid w:val="00536158"/>
  </w:style>
  <w:style w:type="character" w:customStyle="1" w:styleId="path-separator">
    <w:name w:val="path-separator"/>
    <w:basedOn w:val="a0"/>
    <w:rsid w:val="00536158"/>
  </w:style>
  <w:style w:type="character" w:customStyle="1" w:styleId="extendedtext-short">
    <w:name w:val="extendedtext-short"/>
    <w:basedOn w:val="a0"/>
    <w:rsid w:val="00536158"/>
  </w:style>
  <w:style w:type="paragraph" w:customStyle="1" w:styleId="ConsPlusCell">
    <w:name w:val="ConsPlusCell"/>
    <w:rsid w:val="00D16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607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1968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79149">
                  <w:marLeft w:val="0"/>
                  <w:marRight w:val="0"/>
                  <w:marTop w:val="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39EC-51F8-4155-BB6C-560EF7CC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2022-01-21T06:46:00Z</dcterms:created>
  <dcterms:modified xsi:type="dcterms:W3CDTF">2022-01-21T08:11:00Z</dcterms:modified>
</cp:coreProperties>
</file>